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Epuraea oblonga</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och antalet lokalområden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