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klagomål behandlar höga naturvärden i avverkningsanmälan A 18922-2023 i Umeå kommun som inkom 2023-04-27 och omfattar 9,2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7096246, E 765721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