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dokument behandlar höga naturvärden i avverkningsanmälan A 45633-2024 i Umeå kommun. Denna avverkningsanmälan inkom 2024-10-14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