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dokument behandlar höga naturvärden i avverkningsanmälan A 37889-2023 i Umeå kommun. Denna avverkningsanmälan inkom 2023-08-22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