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dokument behandlar höga naturvärden i avverkningsanmälan A 38519-2025 i Umeå kommun. Denna avverkningsanmälan inkom 2025-08-15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