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avverkningsanmälan A 38449-2021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