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dokument behandlar höga naturvärden i avverkningsanmälan A 40665-2024 i Umeå kommun. Denna avverkningsanmälan inkom 2024-09-23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