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samrådsanmälan S 4001-2024 i Umeå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