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klagomål behandlar höga naturvärden i avverkningsanmälan A 45633-2024 i Umeå kommun som inkom 2024-10-14 och omfattar 5,4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7122803, E 760014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