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dokument behandlar höga naturvärden i avverkningsanmälan A 47252-2024 i Umeå kommun. Denna avverkningsanmälan inkom 2024-10-21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