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dokument behandlar höga naturvärden i avverkningsanmälan A 21732-2026 i Umeå kommun. Denna avverkningsanmälan inkom 2026-05-07 15:10:45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spillkråka (NT, §4), tretåig hackspett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7107480, E 752882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