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cylinderskägglav (EN), gropig skägglav (VU), ullticka (NT), violettgrå tagellav (NT), nästlav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