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dokument behandlar höga naturvärden i avverkningsanmälan A 38554-2024 i Umeå kommun. Denna avverkningsanmälan inkom 2024-09-11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