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klagomål behandlar höga naturvärden i avverkningsanmälan A 10945-2025 i Umeå kommun som inkom 2025-03-07 och omfattar 1,6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7109040, E 761134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