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dokument behandlar höga naturvärden i avverkningsanmälan A 58829-2025 i Umeå kommun. Denna avverkningsanmälan inkom 2025-11-26 08:25:37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