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dokument behandlar höga naturvärden i avverkningsanmälan A 41407-2022 i Umeå kommun. Denna avverkningsanmälan inkom 2022-09-22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Leptoporus mollis (NT), rosenticka (NT), spillkråka (NT, §4), stjärntagging (NT), tretåig hackspett (NT, §4), ullticka (NT), vedticka (S) och grönsiska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