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43519-2022 i Umeå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