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39-2020 i Um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