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avverkningsanmälan A 18922-2023 i Umeå kommun. Denna avverkningsanmälan inkom 2023-04-27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