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avverkningsanmälan A 28262-2023 i Umeå kommun. Denna avverkningsanmälan inkom 2023-06-22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