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nmälan A 30187-2023 i Umeå kommun. Denna avverkningsanmälan inkom 2023-07-03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