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avverkningsanmälan A 41407-2022 i Umeå kommun. Denna avverkningsanmälan inkom 2022-09-22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Leptoporus mollis (NT), rosenticka (NT), spillkråka (NT, §4), stjärntagging (NT), tretåig hackspett (NT, §4), ullticka (NT), vedticka (S) och grönsiska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