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535-2025 i Umeå kommun</w:t>
      </w:r>
    </w:p>
    <w:p>
      <w:r>
        <w:t>Detta dokument behandlar höga naturvärden i avverkningsanmälan A 535-2025 i Umeå kommun. Denna avverkningsanmälan inkom 2025-01-07 12:17:32 och omfattar 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järpe (NT, §4), talltita (NT, §4), järnsparv (§4) och kungsfågel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39302"/>
            <wp:docPr id="1" name="Picture 1"/>
            <wp:cNvGraphicFramePr>
              <a:graphicFrameLocks noChangeAspect="1"/>
            </wp:cNvGraphicFramePr>
            <a:graphic>
              <a:graphicData uri="http://schemas.openxmlformats.org/drawingml/2006/picture">
                <pic:pic>
                  <pic:nvPicPr>
                    <pic:cNvPr id="0" name="A 535-2025 karta.png"/>
                    <pic:cNvPicPr/>
                  </pic:nvPicPr>
                  <pic:blipFill>
                    <a:blip r:embed="rId16"/>
                    <a:stretch>
                      <a:fillRect/>
                    </a:stretch>
                  </pic:blipFill>
                  <pic:spPr>
                    <a:xfrm>
                      <a:off x="0" y="0"/>
                      <a:ext cx="5486400" cy="50393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7086286, E 767188 i SWEREF 99 TM.</w:t>
      </w:r>
    </w:p>
    <w:p>
      <w:pPr>
        <w:pStyle w:val="Heading1"/>
      </w:pPr>
      <w:r>
        <w:t>Fridlysta arter</w:t>
      </w:r>
    </w:p>
    <w:p>
      <w:r>
        <w:t>Följande fridlysta arter har sina livsmiljöer och växtplatser i den avverkningsanmälda skogen: järpe (NT, §4), talltita (NT, §4), järnsparv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Järpe (NT, §4)</w:t>
      </w:r>
      <w:r>
        <w:t>, rödlistad som nära hotad och prioriterad art i Skogsvårdslagen har häckningsrevir i avverkningsanmälan. Arten har minskat med 25 (10–40) % under de senaste 12 åren och är mycket stationär inom sitt revir som är minst 25 hektar stort. Dess livsmiljöer utgörs av tät barrskog med inblandning av lövträd och en väl utvecklad flerskiktad struktur med bärris och yngre eller undertryckta, täta granar i ett lägre skikt, ofta utmed bäckar och åar inne i den skyddande granskogen. Järpen överlever inte om dess livsmiljö kalavverkas och är även känslig för röjning, gallring och avverkning där unga granar och lövträd inte sparas i tillräcklig omfattning (SLU Artdatabanken, 2022).</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(10–40) % under de senaste 12 åren, har sina livsmiljöer i tät barrskog med inblandning av lövträd och en väl utvecklad flerskiktad struktur med bärris och yngre eller undertryckta, täta granar i ett lägre skikt, ofta utmed bäckar och åar inne i den skyddande granskogen.</w:t>
      </w:r>
    </w:p>
    <w:p>
      <w:r>
        <w:t>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