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42195-2024 i Umeå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