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klagomål behandlar höga naturvärden i avverkningsanmälan A 26250-2023 i Umeå kommun som inkom 2023-06-09 och omfattar 1,3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7118182, E 741497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