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31296-2022 i Umeå kommun</w:t>
      </w:r>
    </w:p>
    <w:p>
      <w:r>
        <w:t>Detta klagomål behandlar höga naturvärden i avverkningsanmälan A 31296-2022 i Umeå kommun som inkom 2022-07-30 och omfattar 3,3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1296-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7080723, E 757955 i SWEREF 99 TM.</w:t>
      </w:r>
    </w:p>
    <w:p>
      <w:r>
        <w:t>Inom 25 meter från avverkningsanmälan finns fynd av 12 naturvårdsarter, varav 6 är rödlistade, 12 är fridlysta och 5 är typiska (T): hornuggla (EN, §4), pärluggla (EN, T, §4), grönfink (VU, §4), gulsparv (NT, §4), rödvingetrast (NT, §4), talltita (NT, §4), bergfink (T, §4), gråsiska (T, §4), gråspett (T, §4), spillkråka (T, §4), grönsiska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