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som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cylinderskägglav (EN), gropig skägglav (VU), talltita (NT, §4), ullticka (NT, T), violettgrå tagellav (NT, T), björksplintborre (S), nästlav (S, T), thomsons trägnagare (S), vedticka (S, T), vågbandad barkbock (S), spillkråka (T, §4), tjäder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