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Detta dokument behandlar höga naturvärden i avverkningsanmälan A 15654-2023 i Umeå kommun som inkom 2023-04-03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3769" cy="5688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6376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7086713, E 764872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cylinderskägglav (EN) och garnlav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