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Detta dokument behandlar höga naturvärden i avverkningsanmälan A 2991-2026 i Umeå kommun som inkom 2026-01-16 och omfattar 35,3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7083538, E 772276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17 naturvårdsarter hittats: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stjärtand (EN, §4), gravand (NT, §4), göktyta (NT, §4), skräntärna (NT, §4), strandskata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motaggsvamp (NT, T), talltagel (NT, T), grovticka (S, T), nästlav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