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Detta dokument behandlar höga naturvärden i avverkningsanmälan A 38403-2021 i Umeå kommun som inkom 2021-07-29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7091634, E 749278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strutbräken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