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Detta dokument behandlar höga naturvärden i avverkningsanmälan A 45657-2024 i Umeå kommun som inkom 2024-10-14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7094727, E 752781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10 naturvårdsarter hittats: gräddporing (VU, T), smalfotad taggsvamp (VU), spadskinn (VU), tajgataggsvamp (VU), torrmusseron (VU), blå taggsvamp (NT, T), skarp dropptaggsvamp (NT), svartvit taggsvamp (NT), talltita (NT, §4) och skogsödla (§6).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