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Detta dokument behandlar höga naturvärden i avverkningsanmälan A 49000-2025 i Umeå kommun som inkom 2025-10-07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7111164, E 750497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blanksvart spiklav (NT), dropptaggsvamp (NT, T), kolflarnlav (NT, T), motaggsvamp (NT, T), skarp dropptaggsvamp (NT), björksplintborre (S)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