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Detta dokument behandlar höga naturvärden i avverkningsanmälan A 51198-2022 i Umeå kommun som inkom 2022-11-03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7084947, E 754811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goliatmusseron (VU, T), skrovlig taggsvamp (VU), blå taggsvamp (NT, T), dropptaggsvamp (NT, T), motaggsvamp (NT, T), orange taggsvamp (NT, T), skarp dropptaggsvamp (NT), violettgrå tagellav (NT, T), zontaggsvamp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