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Detta dokument behandlar höga naturvärden i avverkningsanmälan A 61749-2023 i Umeå kommun som inkom 2023-12-04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7097124, E 751995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4 naturvårdsarter hittats: topplåsbräken (VU, §8), höstlåsbräken (NT, §8), månlåsbräken (NT) och nordlåsbräken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topplåsbräken (VU, §8) och höstlåsbräken (NT,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