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38637-2026 i Umeå kommun</w:t>
      </w:r>
    </w:p>
    <w:p>
      <w:r>
        <w:t>Denna tillsynsbegäran behandlar höga naturvärden i avverkningsanmälan A 38637-2026 i Umeå kommun som inkom 2026-09-18 och omfattar 14,2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38637-2026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7118618, E 751690 i SWEREF 99 TM.</w:t>
      </w:r>
    </w:p>
    <w:p>
      <w:r>
        <w:t>I och inom 3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