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goliatmusseron (VU), jättemusseron (VU), lakritsmusseron (VU), lateritticka (VU), smalfotad taggsvamp (VU), spadskinn (VU), tallgråticka (VU), torrmusseron (VU), violett fingersvamp (VU), blå taggsvamp (NT), klofibbla (NT), mjölsvärting (NT), motaggsvamp (NT), orange taggsvamp (NT), skrovlig taggsvamp (NT), spillkråka (NT, §4), svart taggsvamp (NT), talltita (NT, §4), vaddporing (NT), vitplätt (NT), dropptaggsvamp (S), skarp dropptaggsvamp (S), svart jordtunga (S), kungsfågel (§4), huggorm (§6) och vanlig padda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