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samrådsanmälan S 4186-2023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