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42 naturvårdsarter, varav 30 är rödlistade, 16 är fridlysta, 20 är typiska (T) och 4 är signalarter (S): hornuggla (EN, §4), stjärtand (EN, §4), garnlav (VU, T), goliatmusseron (VU, T), lakritsmusseron (VU, T), smalfotad taggsvamp (VU), torrmusseron (VU), dropptaggsvamp (NT, T), fjällig taggsvamp s.str. (NT), grantaggsvamp (NT), gravand (NT, §4), göktyta (NT, §4), harticka (NT, T), kortskaftad ärgspik (NT), mjölsvärting (NT), motaggsvamp (NT, T), orange taggsvamp (NT, T), Phellodon aquiloniniger (NT), sandrottryffel (NT), skarp dropptaggsvamp (NT), skräntärna (NT, §4), sparvuggla (NT, §4), stjärntagging (NT, T), strandskata (NT, §4), tallkötticka (NT), talltagel (NT, T), talltaggsvamp (NT), talltita (NT, §4), tretåig hackspett (NT, T, §4), vaddporing (NT), grovticka (S, T), gullgröppa (S), nästlav (S, T), vedticka (S, T), bergfink (T, §4), järpe (T, §4), linnea (T), nattskärra (T, §4), spillkråka (T, §4), tofsmes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lakritsmusseron (VU, T), dropptaggsvamp (NT, T), harticka (NT, T), motaggsvamp (NT, T), orange taggsvamp (NT, T), stjärntagging (NT, T), talltagel (NT, T), tretåig hackspett (NT, T, §4), grovticka (S, T), nästlav (S, T), vedticka (S, T), bergfink (T, §4), järpe (T, §4), linnea (T),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