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7050-2024 i Umeå kommun</w:t>
      </w:r>
    </w:p>
    <w:p>
      <w:r>
        <w:t>Denna tillsynsbegäran behandlar höga naturvärden i avverkningsanmälan A 7050-2024 i Umeå kommun som inkom 2024-02-21 och omfattar 6,5 ha.</w:t>
      </w:r>
    </w:p>
    <w:p>
      <w:pPr>
        <w:pStyle w:val="Caption"/>
      </w:pPr>
      <w:r>
        <w:drawing>
          <wp:inline xmlns:a="http://schemas.openxmlformats.org/drawingml/2006/main" xmlns:pic="http://schemas.openxmlformats.org/drawingml/2006/picture">
            <wp:extent cx="5486400" cy="3552020"/>
            <wp:docPr id="1" name="Picture 1"/>
            <wp:cNvGraphicFramePr>
              <a:graphicFrameLocks noChangeAspect="1"/>
            </wp:cNvGraphicFramePr>
            <a:graphic>
              <a:graphicData uri="http://schemas.openxmlformats.org/drawingml/2006/picture">
                <pic:pic>
                  <pic:nvPicPr>
                    <pic:cNvPr id="0" name="A 7050-2024 karta.png"/>
                    <pic:cNvPicPr/>
                  </pic:nvPicPr>
                  <pic:blipFill>
                    <a:blip r:embed="rId16"/>
                    <a:stretch>
                      <a:fillRect/>
                    </a:stretch>
                  </pic:blipFill>
                  <pic:spPr>
                    <a:xfrm>
                      <a:off x="0" y="0"/>
                      <a:ext cx="5486400" cy="35520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7095006, E 779651 i SWEREF 99 TM.</w:t>
      </w:r>
    </w:p>
    <w:p>
      <w:r>
        <w:t>I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