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som inkom 2025-03-18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violmussling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