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dokument behandlar höga naturvärden i avverkningsanmälan A 45659-2024 i Umeå kommun som inkom 2024-10-14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