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dokument behandlar höga naturvärden i avverkningsanmälan A 49447-2022 i Umeå kommun som inkom 2022-10-27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garnlav (VU, T), apelsinticka (NT), blå taggsvamp (NT, T), dropptaggsvamp (NT, T), motaggsvamp (NT, T), orange taggsvamp (NT, T), ullticka (NT, T) och fläcknycklar (§8).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