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dokument behandlar höga naturvärden i avverkningsanmälan A 51198-2022 i Umeå kommun som inkom 2022-11-03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11 naturvårdsarter hittats: garnlav (VU, T), goliatmusseron (VU, T), skrovlig taggsvamp (VU), blå taggsvamp (NT, T), dropptaggsvamp (NT, T), motaggsvamp (NT, T), orange taggsvamp (NT, T), skarp dropptaggsvamp (NT), violettgrå tagellav (NT, T), zontaggsvamp (S) och spillkråka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