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Detta dokument behandlar höga naturvärden i avverkningsanmälan A 14970-2026 i Umeå kommun som inkom 2026-03-23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8326" cy="5688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9832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7055154, E 737315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skrattmås (NT, §4), skräntärna (NT, §4) och sädesärla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skrattmås (NT, §4), skräntärna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