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Detta dokument behandlar höga naturvärden i avverkningsanmälan A 2991-2026 i Umeå kommun som inkom 2026-01-16 och omfattar 35,3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7083538, E 772276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17 naturvårdsarter hittats: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och järpe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stjärtand (EN, §4), gravand (NT, §4), göktyta (NT, §4), skräntärna (NT, §4), strandskata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motaggsvamp (NT, T), talltagel (NT, T), grovticka (S, T), nästlav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