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Detta dokument behandlar höga naturvärden i avverkningsanmälan A 49000-2025 i Umeå kommun som inkom 2025-10-07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7111164, E 750497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knärot (VU, T, §8), blanksvart spiklav (NT), dropptaggsvamp (NT, T), kolflarnlav (NT, T), motaggsvamp (NT, T), skarp dropptaggsvamp (NT), björksplintborre (S)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