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Detta dokument behandlar höga naturvärden i avverkningsanmälan A 61749-2023 i Umeå kommun som inkom 2023-12-04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7097124, E 751995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4 naturvårdsarter hittats: topplåsbräken (VU, §8), höstlåsbräken (NT, §8), månlåsbräken (NT) och nordlåsbräken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och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