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Detta dokument behandlar höga naturvärden i avverkningsanmälan A 6725-2024 i Umeå kommun som inkom 2024-02-20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7093912, E 759803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14 naturvårdsarter hittats: cylinderskägglav (EN), gropig skägglav (VU), talltita (NT, §4), ullticka (NT, T), violettgrå tagellav (NT, T), björksplintborre (S), nästlav (S, T), thomsons trägnagare (S), vedticka (S, T), vågbandad barkbock (S), spillkråka (T, §4), tjäder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