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14 meter från avverkningsanmälan A 26933-2024 i Umeå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