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47-2025 i Um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